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E4" w:rsidRDefault="00FA2EE4">
      <w:pPr>
        <w:jc w:val="center"/>
        <w:rPr>
          <w:rFonts w:ascii="Times New Roman" w:hAnsi="Times New Roman"/>
          <w:b/>
          <w:i/>
        </w:rPr>
      </w:pPr>
    </w:p>
    <w:p w:rsidR="00FA2EE4" w:rsidRDefault="00FA2EE4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</w:rPr>
        <w:t>What Are Singular Terms, and Why Are There Any?</w:t>
      </w:r>
    </w:p>
    <w:p w:rsidR="00FA2EE4" w:rsidRDefault="00FA2EE4">
      <w:pPr>
        <w:rPr>
          <w:rFonts w:ascii="Times New Roman" w:hAnsi="Times New Roman"/>
          <w:sz w:val="20"/>
        </w:rPr>
      </w:pPr>
    </w:p>
    <w:p w:rsidR="00FA2EE4" w:rsidRDefault="00FA2EE4">
      <w:pPr>
        <w:rPr>
          <w:rFonts w:ascii="Times New Roman" w:hAnsi="Times New Roman"/>
          <w:sz w:val="20"/>
        </w:rPr>
      </w:pP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1]</w:t>
      </w:r>
      <w:r>
        <w:rPr>
          <w:rFonts w:ascii="Times New Roman" w:hAnsi="Times New Roman"/>
          <w:sz w:val="20"/>
        </w:rPr>
        <w:tab/>
        <w:t>According to a broadly Kantian approach, the title question is one way to ask the question:</w:t>
      </w:r>
    </w:p>
    <w:p w:rsidR="00FA2EE4" w:rsidRDefault="00FA2EE4">
      <w:pPr>
        <w:ind w:left="1008" w:hanging="10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What are objects (particulars) and why are there any?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2]</w:t>
      </w:r>
      <w:r>
        <w:rPr>
          <w:rFonts w:ascii="Times New Roman" w:hAnsi="Times New Roman"/>
          <w:sz w:val="20"/>
        </w:rPr>
        <w:tab/>
        <w:t xml:space="preserve">First we should ask: </w:t>
      </w:r>
      <w:r>
        <w:rPr>
          <w:rFonts w:ascii="Times New Roman" w:hAnsi="Times New Roman"/>
          <w:sz w:val="20"/>
        </w:rPr>
        <w:tab/>
      </w:r>
    </w:p>
    <w:p w:rsidR="00FA2EE4" w:rsidRDefault="00FA2EE4">
      <w:pPr>
        <w:ind w:left="1008" w:hanging="10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 xml:space="preserve">What are sentences, and why are there any?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3]</w:t>
      </w:r>
      <w:r>
        <w:rPr>
          <w:rFonts w:ascii="Times New Roman" w:hAnsi="Times New Roman"/>
          <w:sz w:val="20"/>
        </w:rPr>
        <w:tab/>
        <w:t xml:space="preserve">Sentences are expressions whose free-standing use has the default significance of performing one of the fundamental speech acts, paradigmatically asserting.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4]</w:t>
      </w:r>
      <w:r>
        <w:rPr>
          <w:rFonts w:ascii="Times New Roman" w:hAnsi="Times New Roman"/>
          <w:sz w:val="20"/>
        </w:rPr>
        <w:tab/>
        <w:t xml:space="preserve">Then we should ask: </w:t>
      </w:r>
    </w:p>
    <w:p w:rsidR="00FA2EE4" w:rsidRDefault="00FA2EE4">
      <w:pPr>
        <w:ind w:left="1008" w:hanging="10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 xml:space="preserve">What are </w:t>
      </w:r>
      <w:proofErr w:type="spellStart"/>
      <w:r>
        <w:rPr>
          <w:rFonts w:ascii="Times New Roman" w:hAnsi="Times New Roman"/>
          <w:i/>
          <w:sz w:val="20"/>
        </w:rPr>
        <w:t>subsentential</w:t>
      </w:r>
      <w:proofErr w:type="spellEnd"/>
      <w:r>
        <w:rPr>
          <w:rFonts w:ascii="Times New Roman" w:hAnsi="Times New Roman"/>
          <w:i/>
          <w:sz w:val="20"/>
        </w:rPr>
        <w:t xml:space="preserve"> expressions, and why are there any?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5]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Unless the occurrence of </w:t>
      </w:r>
      <w:proofErr w:type="spellStart"/>
      <w:r>
        <w:rPr>
          <w:rFonts w:ascii="Times New Roman" w:hAnsi="Times New Roman"/>
          <w:sz w:val="20"/>
        </w:rPr>
        <w:t>subsentential</w:t>
      </w:r>
      <w:proofErr w:type="spellEnd"/>
      <w:r>
        <w:rPr>
          <w:rFonts w:ascii="Times New Roman" w:hAnsi="Times New Roman"/>
          <w:sz w:val="20"/>
        </w:rPr>
        <w:t xml:space="preserve"> expressions is discerned, it is not possible to project proprieties governing the use of novel sentences.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6]</w:t>
      </w:r>
      <w:r>
        <w:rPr>
          <w:rFonts w:ascii="Times New Roman" w:hAnsi="Times New Roman"/>
          <w:sz w:val="20"/>
        </w:rPr>
        <w:tab/>
        <w:t xml:space="preserve">One of </w:t>
      </w:r>
      <w:proofErr w:type="spellStart"/>
      <w:r>
        <w:rPr>
          <w:rFonts w:ascii="Times New Roman" w:hAnsi="Times New Roman"/>
          <w:sz w:val="20"/>
        </w:rPr>
        <w:t>Frege's</w:t>
      </w:r>
      <w:proofErr w:type="spellEnd"/>
      <w:r>
        <w:rPr>
          <w:rFonts w:ascii="Times New Roman" w:hAnsi="Times New Roman"/>
          <w:sz w:val="20"/>
        </w:rPr>
        <w:t xml:space="preserve"> lessons is that to discern significant occurrences of </w:t>
      </w:r>
      <w:proofErr w:type="spellStart"/>
      <w:r>
        <w:rPr>
          <w:rFonts w:ascii="Times New Roman" w:hAnsi="Times New Roman"/>
          <w:sz w:val="20"/>
        </w:rPr>
        <w:t>subsentential</w:t>
      </w:r>
      <w:proofErr w:type="spellEnd"/>
      <w:r>
        <w:rPr>
          <w:rFonts w:ascii="Times New Roman" w:hAnsi="Times New Roman"/>
          <w:sz w:val="20"/>
        </w:rPr>
        <w:t xml:space="preserve"> expressions is to treat sentences as substitutional variants of one another.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7]</w:t>
      </w:r>
      <w:r>
        <w:rPr>
          <w:rFonts w:ascii="Times New Roman" w:hAnsi="Times New Roman"/>
          <w:sz w:val="20"/>
        </w:rPr>
        <w:tab/>
        <w:t>There are three sorts of syntactic substitution-structural roles (</w:t>
      </w:r>
      <w:r>
        <w:rPr>
          <w:rFonts w:ascii="Times New Roman" w:hAnsi="Times New Roman"/>
          <w:i/>
          <w:sz w:val="20"/>
        </w:rPr>
        <w:t>SSRs</w:t>
      </w:r>
      <w:r>
        <w:rPr>
          <w:rFonts w:ascii="Times New Roman" w:hAnsi="Times New Roman"/>
          <w:sz w:val="20"/>
        </w:rPr>
        <w:t xml:space="preserve">):  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a)  </w:t>
      </w:r>
      <w:r>
        <w:rPr>
          <w:rFonts w:ascii="Times New Roman" w:hAnsi="Times New Roman"/>
          <w:sz w:val="20"/>
        </w:rPr>
        <w:tab/>
        <w:t xml:space="preserve">Expressions that are substituted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sz w:val="20"/>
        </w:rPr>
        <w:t>,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b)  </w:t>
      </w:r>
      <w:r>
        <w:rPr>
          <w:rFonts w:ascii="Times New Roman" w:hAnsi="Times New Roman"/>
          <w:sz w:val="20"/>
        </w:rPr>
        <w:tab/>
        <w:t xml:space="preserve">Expressions that are substituted </w:t>
      </w:r>
      <w:r>
        <w:rPr>
          <w:rFonts w:ascii="Times New Roman" w:hAnsi="Times New Roman"/>
          <w:i/>
          <w:sz w:val="20"/>
        </w:rPr>
        <w:t>for</w:t>
      </w:r>
      <w:proofErr w:type="gramStart"/>
      <w:r>
        <w:rPr>
          <w:rFonts w:ascii="Times New Roman" w:hAnsi="Times New Roman"/>
          <w:sz w:val="20"/>
        </w:rPr>
        <w:t>,  and</w:t>
      </w:r>
      <w:proofErr w:type="gramEnd"/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c)  </w:t>
      </w:r>
      <w:r>
        <w:rPr>
          <w:rFonts w:ascii="Times New Roman" w:hAnsi="Times New Roman"/>
          <w:sz w:val="20"/>
        </w:rPr>
        <w:tab/>
        <w:t xml:space="preserve">Expressions that are substitutional </w:t>
      </w:r>
      <w:r>
        <w:rPr>
          <w:rFonts w:ascii="Times New Roman" w:hAnsi="Times New Roman"/>
          <w:i/>
          <w:sz w:val="20"/>
        </w:rPr>
        <w:t>frames</w:t>
      </w:r>
      <w:r>
        <w:rPr>
          <w:rFonts w:ascii="Times New Roman" w:hAnsi="Times New Roman"/>
          <w:sz w:val="20"/>
        </w:rPr>
        <w:t xml:space="preserve"> or remainders.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8]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a</w:t>
      </w:r>
      <w:proofErr w:type="gramEnd"/>
      <w:r>
        <w:rPr>
          <w:rFonts w:ascii="Times New Roman" w:hAnsi="Times New Roman"/>
          <w:sz w:val="20"/>
        </w:rPr>
        <w:t xml:space="preserve">)  </w:t>
      </w:r>
      <w:r>
        <w:rPr>
          <w:rFonts w:ascii="Times New Roman" w:hAnsi="Times New Roman"/>
          <w:sz w:val="20"/>
        </w:rPr>
        <w:tab/>
        <w:t xml:space="preserve">"Kant admired Rousseau," is substituted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sz w:val="20"/>
        </w:rPr>
        <w:t xml:space="preserve"> to yield a substitutional variant such as: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"Rousseau admired Rousseau."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b)  </w:t>
      </w:r>
      <w:r>
        <w:rPr>
          <w:rFonts w:ascii="Times New Roman" w:hAnsi="Times New Roman"/>
          <w:sz w:val="20"/>
        </w:rPr>
        <w:tab/>
        <w:t xml:space="preserve">'Kant' is substituted </w:t>
      </w:r>
      <w:r>
        <w:rPr>
          <w:rFonts w:ascii="Times New Roman" w:hAnsi="Times New Roman"/>
          <w:i/>
          <w:sz w:val="20"/>
        </w:rPr>
        <w:t>for</w:t>
      </w:r>
      <w:r>
        <w:rPr>
          <w:rFonts w:ascii="Times New Roman" w:hAnsi="Times New Roman"/>
          <w:sz w:val="20"/>
        </w:rPr>
        <w:t xml:space="preserve">.  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c)  </w:t>
      </w:r>
      <w:r>
        <w:rPr>
          <w:rFonts w:ascii="Times New Roman" w:hAnsi="Times New Roman"/>
          <w:sz w:val="20"/>
        </w:rPr>
        <w:tab/>
        <w:t>The substitutional frame or remainder is what is common to substitutional variants--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schematically:</w:t>
      </w:r>
      <w:r>
        <w:rPr>
          <w:rFonts w:ascii="Times New Roman" w:hAnsi="Times New Roman"/>
          <w:sz w:val="20"/>
        </w:rPr>
        <w:tab/>
        <w:t xml:space="preserve"> "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97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admired Rousseau."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9]</w:t>
      </w:r>
      <w:r>
        <w:rPr>
          <w:rFonts w:ascii="Times New Roman" w:hAnsi="Times New Roman"/>
          <w:sz w:val="20"/>
        </w:rPr>
        <w:tab/>
        <w:t xml:space="preserve">Singular terms play the </w:t>
      </w:r>
      <w:r>
        <w:rPr>
          <w:rFonts w:ascii="Times New Roman" w:hAnsi="Times New Roman"/>
          <w:i/>
          <w:sz w:val="20"/>
        </w:rPr>
        <w:t>SSR</w:t>
      </w:r>
      <w:r>
        <w:rPr>
          <w:rFonts w:ascii="Times New Roman" w:hAnsi="Times New Roman"/>
          <w:sz w:val="20"/>
        </w:rPr>
        <w:t xml:space="preserve"> of being substituted </w:t>
      </w:r>
      <w:r>
        <w:rPr>
          <w:rFonts w:ascii="Times New Roman" w:hAnsi="Times New Roman"/>
          <w:i/>
          <w:sz w:val="20"/>
        </w:rPr>
        <w:t>for</w:t>
      </w:r>
      <w:r>
        <w:rPr>
          <w:rFonts w:ascii="Times New Roman" w:hAnsi="Times New Roman"/>
          <w:sz w:val="20"/>
        </w:rPr>
        <w:t xml:space="preserve"> (as well as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sz w:val="20"/>
        </w:rPr>
        <w:t xml:space="preserve">).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10]</w:t>
      </w:r>
      <w:r>
        <w:rPr>
          <w:rFonts w:ascii="Times New Roman" w:hAnsi="Times New Roman"/>
          <w:sz w:val="20"/>
        </w:rPr>
        <w:tab/>
        <w:t xml:space="preserve">Predicates play the </w:t>
      </w:r>
      <w:r>
        <w:rPr>
          <w:rFonts w:ascii="Times New Roman" w:hAnsi="Times New Roman"/>
          <w:i/>
          <w:sz w:val="20"/>
        </w:rPr>
        <w:t>SSR</w:t>
      </w:r>
      <w:r>
        <w:rPr>
          <w:rFonts w:ascii="Times New Roman" w:hAnsi="Times New Roman"/>
          <w:sz w:val="20"/>
        </w:rPr>
        <w:t xml:space="preserve"> of substitutional </w:t>
      </w:r>
      <w:r>
        <w:rPr>
          <w:rFonts w:ascii="Times New Roman" w:hAnsi="Times New Roman"/>
          <w:i/>
          <w:sz w:val="20"/>
        </w:rPr>
        <w:t>frames</w:t>
      </w:r>
      <w:r>
        <w:rPr>
          <w:rFonts w:ascii="Times New Roman" w:hAnsi="Times New Roman"/>
          <w:sz w:val="20"/>
        </w:rPr>
        <w:t xml:space="preserve"> or remainders.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11]</w:t>
      </w:r>
      <w:r>
        <w:rPr>
          <w:rFonts w:ascii="Times New Roman" w:hAnsi="Times New Roman"/>
          <w:sz w:val="20"/>
        </w:rPr>
        <w:tab/>
        <w:t xml:space="preserve">Substitution inferences are those in which the conclusion is a substitutional variant of one of the premises.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12]</w:t>
      </w:r>
      <w:r>
        <w:rPr>
          <w:rFonts w:ascii="Times New Roman" w:hAnsi="Times New Roman"/>
          <w:sz w:val="20"/>
        </w:rPr>
        <w:tab/>
        <w:t xml:space="preserve">The semantic significance of the occurrence of a </w:t>
      </w:r>
      <w:proofErr w:type="spellStart"/>
      <w:r>
        <w:rPr>
          <w:rFonts w:ascii="Times New Roman" w:hAnsi="Times New Roman"/>
          <w:sz w:val="20"/>
        </w:rPr>
        <w:t>subsentential</w:t>
      </w:r>
      <w:proofErr w:type="spellEnd"/>
      <w:r>
        <w:rPr>
          <w:rFonts w:ascii="Times New Roman" w:hAnsi="Times New Roman"/>
          <w:sz w:val="20"/>
        </w:rPr>
        <w:t xml:space="preserve"> expression in a sentence consists in the materially correct substitution inferences involving that expression that the sentence in question appears in as premise or conclusion.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13]</w:t>
      </w:r>
      <w:r>
        <w:rPr>
          <w:rFonts w:ascii="Times New Roman" w:hAnsi="Times New Roman"/>
          <w:sz w:val="20"/>
        </w:rPr>
        <w:tab/>
        <w:t>There are two different patterns of semantic substitution-inferential significance (</w:t>
      </w:r>
      <w:r>
        <w:rPr>
          <w:rFonts w:ascii="Times New Roman" w:hAnsi="Times New Roman"/>
          <w:i/>
          <w:sz w:val="20"/>
        </w:rPr>
        <w:t>SIS</w:t>
      </w:r>
      <w:r>
        <w:rPr>
          <w:rFonts w:ascii="Times New Roman" w:hAnsi="Times New Roman"/>
          <w:sz w:val="20"/>
        </w:rPr>
        <w:t xml:space="preserve">):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symmetric</w:t>
      </w:r>
      <w:proofErr w:type="gramEnd"/>
      <w:r>
        <w:rPr>
          <w:rFonts w:ascii="Times New Roman" w:hAnsi="Times New Roman"/>
          <w:sz w:val="20"/>
        </w:rPr>
        <w:t xml:space="preserve"> and asymmetric.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14]</w:t>
      </w:r>
      <w:r>
        <w:rPr>
          <w:rFonts w:ascii="Times New Roman" w:hAnsi="Times New Roman"/>
          <w:sz w:val="20"/>
        </w:rPr>
        <w:tab/>
        <w:t xml:space="preserve">Substitution for singular terms is always governed by the symmetric pattern.  Thus if the substitution inference from  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a)</w:t>
      </w:r>
      <w:r>
        <w:rPr>
          <w:rFonts w:ascii="Times New Roman" w:hAnsi="Times New Roman"/>
          <w:sz w:val="20"/>
        </w:rPr>
        <w:tab/>
        <w:t xml:space="preserve">Benjamin Franklin invented bifocals,          to  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b) </w:t>
      </w:r>
      <w:r>
        <w:rPr>
          <w:rFonts w:ascii="Times New Roman" w:hAnsi="Times New Roman"/>
          <w:sz w:val="20"/>
        </w:rPr>
        <w:tab/>
        <w:t xml:space="preserve">The first Postmaster General of the United States invented bifocals,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is</w:t>
      </w:r>
      <w:proofErr w:type="gramEnd"/>
      <w:r>
        <w:rPr>
          <w:rFonts w:ascii="Times New Roman" w:hAnsi="Times New Roman"/>
          <w:sz w:val="20"/>
        </w:rPr>
        <w:t xml:space="preserve"> a good one, then so is the converse inference from (b) to (a).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15]</w:t>
      </w:r>
      <w:r>
        <w:rPr>
          <w:rFonts w:ascii="Times New Roman" w:hAnsi="Times New Roman"/>
          <w:sz w:val="20"/>
        </w:rPr>
        <w:tab/>
        <w:t>Substitution for predicates can be asymmetric.  Thus the material goodness of the substitution inference from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a) </w:t>
      </w:r>
      <w:r>
        <w:rPr>
          <w:rFonts w:ascii="Times New Roman" w:hAnsi="Times New Roman"/>
          <w:sz w:val="20"/>
        </w:rPr>
        <w:tab/>
        <w:t xml:space="preserve">Thera walks,        to  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b)</w:t>
      </w:r>
      <w:r>
        <w:rPr>
          <w:rFonts w:ascii="Times New Roman" w:hAnsi="Times New Roman"/>
          <w:sz w:val="20"/>
        </w:rPr>
        <w:tab/>
        <w:t xml:space="preserve">Thera moves,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does</w:t>
      </w:r>
      <w:proofErr w:type="gramEnd"/>
      <w:r>
        <w:rPr>
          <w:rFonts w:ascii="Times New Roman" w:hAnsi="Times New Roman"/>
          <w:sz w:val="20"/>
        </w:rPr>
        <w:t xml:space="preserve"> not ensure the material goodness of the converse inference.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16]</w:t>
      </w:r>
      <w:r>
        <w:rPr>
          <w:rFonts w:ascii="Times New Roman" w:hAnsi="Times New Roman"/>
          <w:sz w:val="20"/>
        </w:rPr>
        <w:tab/>
        <w:t xml:space="preserve">Conceived </w:t>
      </w:r>
      <w:proofErr w:type="spellStart"/>
      <w:r>
        <w:rPr>
          <w:rFonts w:ascii="Times New Roman" w:hAnsi="Times New Roman"/>
          <w:sz w:val="20"/>
        </w:rPr>
        <w:t>substitutionally</w:t>
      </w:r>
      <w:proofErr w:type="spellEnd"/>
      <w:r>
        <w:rPr>
          <w:rFonts w:ascii="Times New Roman" w:hAnsi="Times New Roman"/>
          <w:sz w:val="20"/>
        </w:rPr>
        <w:t xml:space="preserve">, then, singular terms and predicates are characterized by the coincidence of a particular kind of syntactic </w:t>
      </w:r>
      <w:r>
        <w:rPr>
          <w:rFonts w:ascii="Times New Roman" w:hAnsi="Times New Roman"/>
          <w:i/>
          <w:sz w:val="20"/>
        </w:rPr>
        <w:t>SSR</w:t>
      </w:r>
      <w:r>
        <w:rPr>
          <w:rFonts w:ascii="Times New Roman" w:hAnsi="Times New Roman"/>
          <w:sz w:val="20"/>
        </w:rPr>
        <w:t xml:space="preserve"> and semantic </w:t>
      </w:r>
      <w:r>
        <w:rPr>
          <w:rFonts w:ascii="Times New Roman" w:hAnsi="Times New Roman"/>
          <w:i/>
          <w:sz w:val="20"/>
        </w:rPr>
        <w:t>SIS</w:t>
      </w:r>
      <w:r>
        <w:rPr>
          <w:rFonts w:ascii="Times New Roman" w:hAnsi="Times New Roman"/>
          <w:sz w:val="20"/>
        </w:rPr>
        <w:t xml:space="preserve">:  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a)  </w:t>
      </w:r>
      <w:r>
        <w:rPr>
          <w:rFonts w:ascii="Times New Roman" w:hAnsi="Times New Roman"/>
          <w:sz w:val="20"/>
        </w:rPr>
        <w:tab/>
        <w:t xml:space="preserve">Singular terms are substituted </w:t>
      </w:r>
      <w:r>
        <w:rPr>
          <w:rFonts w:ascii="Times New Roman" w:hAnsi="Times New Roman"/>
          <w:i/>
          <w:sz w:val="20"/>
        </w:rPr>
        <w:t>for</w:t>
      </w:r>
      <w:r>
        <w:rPr>
          <w:rFonts w:ascii="Times New Roman" w:hAnsi="Times New Roman"/>
          <w:sz w:val="20"/>
        </w:rPr>
        <w:t xml:space="preserve">, and the substitution-inferential significance of their occurrence is always </w:t>
      </w:r>
      <w:r>
        <w:rPr>
          <w:rFonts w:ascii="Times New Roman" w:hAnsi="Times New Roman"/>
          <w:i/>
          <w:sz w:val="20"/>
        </w:rPr>
        <w:t>symmetric</w:t>
      </w:r>
      <w:r>
        <w:rPr>
          <w:rFonts w:ascii="Times New Roman" w:hAnsi="Times New Roman"/>
          <w:sz w:val="20"/>
        </w:rPr>
        <w:t xml:space="preserve">.  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b)  </w:t>
      </w:r>
      <w:r>
        <w:rPr>
          <w:rFonts w:ascii="Times New Roman" w:hAnsi="Times New Roman"/>
          <w:sz w:val="20"/>
        </w:rPr>
        <w:tab/>
        <w:t xml:space="preserve">Predicates are substitutional </w:t>
      </w:r>
      <w:r>
        <w:rPr>
          <w:rFonts w:ascii="Times New Roman" w:hAnsi="Times New Roman"/>
          <w:i/>
          <w:sz w:val="20"/>
        </w:rPr>
        <w:t>frames</w:t>
      </w:r>
      <w:r>
        <w:rPr>
          <w:rFonts w:ascii="Times New Roman" w:hAnsi="Times New Roman"/>
          <w:sz w:val="20"/>
        </w:rPr>
        <w:t xml:space="preserve">, and the substitution-inferential significance of their occurrence </w:t>
      </w:r>
      <w:r>
        <w:rPr>
          <w:rFonts w:ascii="Times New Roman" w:hAnsi="Times New Roman"/>
          <w:i/>
          <w:sz w:val="20"/>
        </w:rPr>
        <w:t>can</w:t>
      </w:r>
      <w:r>
        <w:rPr>
          <w:rFonts w:ascii="Times New Roman" w:hAnsi="Times New Roman"/>
          <w:sz w:val="20"/>
        </w:rPr>
        <w:t xml:space="preserve"> be </w:t>
      </w:r>
      <w:r>
        <w:rPr>
          <w:rFonts w:ascii="Times New Roman" w:hAnsi="Times New Roman"/>
          <w:i/>
          <w:sz w:val="20"/>
        </w:rPr>
        <w:t>asymmetric</w:t>
      </w:r>
      <w:r>
        <w:rPr>
          <w:rFonts w:ascii="Times New Roman" w:hAnsi="Times New Roman"/>
          <w:sz w:val="20"/>
        </w:rPr>
        <w:t xml:space="preserve">.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17]</w:t>
      </w:r>
      <w:r>
        <w:rPr>
          <w:rFonts w:ascii="Times New Roman" w:hAnsi="Times New Roman"/>
          <w:sz w:val="20"/>
        </w:rPr>
        <w:tab/>
        <w:t xml:space="preserve">This is the substitutional answer to the question:  </w:t>
      </w:r>
      <w:r>
        <w:rPr>
          <w:rFonts w:ascii="Times New Roman" w:hAnsi="Times New Roman"/>
          <w:i/>
          <w:sz w:val="20"/>
        </w:rPr>
        <w:t>What are singular terms (and predicates)?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To ask why there are any is to ask: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Why do the syntactic and semantic substitutional roles line up as they do?</w:t>
      </w:r>
      <w:r>
        <w:rPr>
          <w:rFonts w:ascii="Times New Roman" w:hAnsi="Times New Roman"/>
          <w:sz w:val="20"/>
        </w:rPr>
        <w:t xml:space="preserve"> </w:t>
      </w:r>
    </w:p>
    <w:p w:rsidR="00FA2EE4" w:rsidRDefault="00FA2EE4">
      <w:pPr>
        <w:ind w:left="1008" w:hanging="1008"/>
        <w:rPr>
          <w:rFonts w:ascii="Times New Roman" w:hAnsi="Times New Roman"/>
          <w:i/>
          <w:sz w:val="20"/>
        </w:rPr>
      </w:pP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lastRenderedPageBreak/>
        <w:t>18]</w:t>
      </w:r>
      <w:r>
        <w:rPr>
          <w:rFonts w:ascii="Times New Roman" w:hAnsi="Times New Roman"/>
          <w:sz w:val="20"/>
        </w:rPr>
        <w:tab/>
        <w:t xml:space="preserve">This way of putting the question provides a map of the alternatives: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proofErr w:type="spellStart"/>
      <w:r>
        <w:rPr>
          <w:rFonts w:ascii="Times New Roman" w:hAnsi="Times New Roman"/>
          <w:i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)   </w:t>
      </w:r>
      <w:r>
        <w:rPr>
          <w:rFonts w:ascii="Times New Roman" w:hAnsi="Times New Roman"/>
          <w:sz w:val="20"/>
        </w:rPr>
        <w:tab/>
        <w:t xml:space="preserve">Substituted </w:t>
      </w:r>
      <w:r>
        <w:rPr>
          <w:rFonts w:ascii="Times New Roman" w:hAnsi="Times New Roman"/>
          <w:i/>
          <w:sz w:val="20"/>
        </w:rPr>
        <w:t>for</w:t>
      </w:r>
      <w:r>
        <w:rPr>
          <w:rFonts w:ascii="Times New Roman" w:hAnsi="Times New Roman"/>
          <w:sz w:val="20"/>
        </w:rPr>
        <w:t xml:space="preserve"> is </w:t>
      </w:r>
      <w:r>
        <w:rPr>
          <w:rFonts w:ascii="Times New Roman" w:hAnsi="Times New Roman"/>
          <w:i/>
          <w:sz w:val="20"/>
        </w:rPr>
        <w:t>symmetric</w:t>
      </w:r>
      <w:r>
        <w:rPr>
          <w:rFonts w:ascii="Times New Roman" w:hAnsi="Times New Roman"/>
          <w:sz w:val="20"/>
        </w:rPr>
        <w:t xml:space="preserve"> and substitutional </w:t>
      </w:r>
      <w:r>
        <w:rPr>
          <w:rFonts w:ascii="Times New Roman" w:hAnsi="Times New Roman"/>
          <w:i/>
          <w:sz w:val="20"/>
        </w:rPr>
        <w:t>frame</w:t>
      </w:r>
      <w:r>
        <w:rPr>
          <w:rFonts w:ascii="Times New Roman" w:hAnsi="Times New Roman"/>
          <w:sz w:val="20"/>
        </w:rPr>
        <w:t xml:space="preserve"> is </w:t>
      </w:r>
      <w:r>
        <w:rPr>
          <w:rFonts w:ascii="Times New Roman" w:hAnsi="Times New Roman"/>
          <w:i/>
          <w:sz w:val="20"/>
        </w:rPr>
        <w:t>symmetric</w:t>
      </w:r>
      <w:r>
        <w:rPr>
          <w:rFonts w:ascii="Times New Roman" w:hAnsi="Times New Roman"/>
          <w:sz w:val="20"/>
        </w:rPr>
        <w:t xml:space="preserve">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ii</w:t>
      </w:r>
      <w:r>
        <w:rPr>
          <w:rFonts w:ascii="Times New Roman" w:hAnsi="Times New Roman"/>
          <w:sz w:val="20"/>
        </w:rPr>
        <w:t xml:space="preserve">)  </w:t>
      </w:r>
      <w:r>
        <w:rPr>
          <w:rFonts w:ascii="Times New Roman" w:hAnsi="Times New Roman"/>
          <w:sz w:val="20"/>
        </w:rPr>
        <w:tab/>
        <w:t xml:space="preserve">Substituted </w:t>
      </w:r>
      <w:r>
        <w:rPr>
          <w:rFonts w:ascii="Times New Roman" w:hAnsi="Times New Roman"/>
          <w:i/>
          <w:sz w:val="20"/>
        </w:rPr>
        <w:t>for</w:t>
      </w:r>
      <w:r>
        <w:rPr>
          <w:rFonts w:ascii="Times New Roman" w:hAnsi="Times New Roman"/>
          <w:sz w:val="20"/>
        </w:rPr>
        <w:t xml:space="preserve"> is </w:t>
      </w:r>
      <w:r>
        <w:rPr>
          <w:rFonts w:ascii="Times New Roman" w:hAnsi="Times New Roman"/>
          <w:i/>
          <w:sz w:val="20"/>
        </w:rPr>
        <w:t>asymmetric</w:t>
      </w:r>
      <w:r>
        <w:rPr>
          <w:rFonts w:ascii="Times New Roman" w:hAnsi="Times New Roman"/>
          <w:sz w:val="20"/>
        </w:rPr>
        <w:t xml:space="preserve"> and substitutional </w:t>
      </w:r>
      <w:r>
        <w:rPr>
          <w:rFonts w:ascii="Times New Roman" w:hAnsi="Times New Roman"/>
          <w:i/>
          <w:sz w:val="20"/>
        </w:rPr>
        <w:t>frame</w:t>
      </w:r>
      <w:r>
        <w:rPr>
          <w:rFonts w:ascii="Times New Roman" w:hAnsi="Times New Roman"/>
          <w:sz w:val="20"/>
        </w:rPr>
        <w:t xml:space="preserve"> is </w:t>
      </w:r>
      <w:r>
        <w:rPr>
          <w:rFonts w:ascii="Times New Roman" w:hAnsi="Times New Roman"/>
          <w:i/>
          <w:sz w:val="20"/>
        </w:rPr>
        <w:t>symmetric</w:t>
      </w:r>
      <w:r>
        <w:rPr>
          <w:rFonts w:ascii="Times New Roman" w:hAnsi="Times New Roman"/>
          <w:sz w:val="20"/>
        </w:rPr>
        <w:t xml:space="preserve">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>iii</w:t>
      </w:r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ab/>
        <w:t xml:space="preserve">Substituted </w:t>
      </w:r>
      <w:r>
        <w:rPr>
          <w:rFonts w:ascii="Times New Roman" w:hAnsi="Times New Roman"/>
          <w:i/>
          <w:sz w:val="20"/>
        </w:rPr>
        <w:t>for</w:t>
      </w:r>
      <w:r>
        <w:rPr>
          <w:rFonts w:ascii="Times New Roman" w:hAnsi="Times New Roman"/>
          <w:sz w:val="20"/>
        </w:rPr>
        <w:t xml:space="preserve"> is </w:t>
      </w:r>
      <w:r>
        <w:rPr>
          <w:rFonts w:ascii="Times New Roman" w:hAnsi="Times New Roman"/>
          <w:i/>
          <w:sz w:val="20"/>
        </w:rPr>
        <w:t>asymmetric</w:t>
      </w:r>
      <w:r>
        <w:rPr>
          <w:rFonts w:ascii="Times New Roman" w:hAnsi="Times New Roman"/>
          <w:sz w:val="20"/>
        </w:rPr>
        <w:t xml:space="preserve"> and substitutional </w:t>
      </w:r>
      <w:r>
        <w:rPr>
          <w:rFonts w:ascii="Times New Roman" w:hAnsi="Times New Roman"/>
          <w:i/>
          <w:sz w:val="20"/>
        </w:rPr>
        <w:t>frame</w:t>
      </w:r>
      <w:r>
        <w:rPr>
          <w:rFonts w:ascii="Times New Roman" w:hAnsi="Times New Roman"/>
          <w:sz w:val="20"/>
        </w:rPr>
        <w:t xml:space="preserve"> is </w:t>
      </w:r>
      <w:r>
        <w:rPr>
          <w:rFonts w:ascii="Times New Roman" w:hAnsi="Times New Roman"/>
          <w:i/>
          <w:sz w:val="20"/>
        </w:rPr>
        <w:t>asymmetric</w:t>
      </w:r>
      <w:r>
        <w:rPr>
          <w:rFonts w:ascii="Times New Roman" w:hAnsi="Times New Roman"/>
          <w:sz w:val="20"/>
        </w:rPr>
        <w:t xml:space="preserve">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proofErr w:type="gramStart"/>
      <w:r>
        <w:rPr>
          <w:rFonts w:ascii="Times New Roman" w:hAnsi="Times New Roman"/>
          <w:i/>
          <w:sz w:val="20"/>
        </w:rPr>
        <w:t>iv</w:t>
      </w:r>
      <w:r>
        <w:rPr>
          <w:rFonts w:ascii="Times New Roman" w:hAnsi="Times New Roman"/>
          <w:sz w:val="20"/>
        </w:rPr>
        <w:t xml:space="preserve">)  </w:t>
      </w:r>
      <w:r>
        <w:rPr>
          <w:rFonts w:ascii="Times New Roman" w:hAnsi="Times New Roman"/>
          <w:sz w:val="20"/>
        </w:rPr>
        <w:tab/>
        <w:t>Substituted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for</w:t>
      </w:r>
      <w:r>
        <w:rPr>
          <w:rFonts w:ascii="Times New Roman" w:hAnsi="Times New Roman"/>
          <w:sz w:val="20"/>
        </w:rPr>
        <w:t xml:space="preserve"> is </w:t>
      </w:r>
      <w:r>
        <w:rPr>
          <w:rFonts w:ascii="Times New Roman" w:hAnsi="Times New Roman"/>
          <w:i/>
          <w:sz w:val="20"/>
        </w:rPr>
        <w:t>symmetric</w:t>
      </w:r>
      <w:r>
        <w:rPr>
          <w:rFonts w:ascii="Times New Roman" w:hAnsi="Times New Roman"/>
          <w:sz w:val="20"/>
        </w:rPr>
        <w:t xml:space="preserve"> and substitutional </w:t>
      </w:r>
      <w:r>
        <w:rPr>
          <w:rFonts w:ascii="Times New Roman" w:hAnsi="Times New Roman"/>
          <w:i/>
          <w:sz w:val="20"/>
        </w:rPr>
        <w:t>frame</w:t>
      </w:r>
      <w:r>
        <w:rPr>
          <w:rFonts w:ascii="Times New Roman" w:hAnsi="Times New Roman"/>
          <w:sz w:val="20"/>
        </w:rPr>
        <w:t xml:space="preserve"> is </w:t>
      </w:r>
      <w:r>
        <w:rPr>
          <w:rFonts w:ascii="Times New Roman" w:hAnsi="Times New Roman"/>
          <w:i/>
          <w:sz w:val="20"/>
        </w:rPr>
        <w:t>asymmetric</w:t>
      </w:r>
      <w:r>
        <w:rPr>
          <w:rFonts w:ascii="Times New Roman" w:hAnsi="Times New Roman"/>
          <w:sz w:val="20"/>
        </w:rPr>
        <w:t xml:space="preserve">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19]</w:t>
      </w:r>
      <w:r>
        <w:rPr>
          <w:rFonts w:ascii="Times New Roman" w:hAnsi="Times New Roman"/>
          <w:sz w:val="20"/>
        </w:rPr>
        <w:tab/>
        <w:t>The one actually instantiated by singular terms and predicates respectively is (</w:t>
      </w:r>
      <w:proofErr w:type="gramStart"/>
      <w:r>
        <w:rPr>
          <w:rFonts w:ascii="Times New Roman" w:hAnsi="Times New Roman"/>
          <w:i/>
          <w:sz w:val="20"/>
        </w:rPr>
        <w:t>iv</w:t>
      </w:r>
      <w:proofErr w:type="gramEnd"/>
      <w:r>
        <w:rPr>
          <w:rFonts w:ascii="Times New Roman" w:hAnsi="Times New Roman"/>
          <w:sz w:val="20"/>
        </w:rPr>
        <w:t xml:space="preserve">).  The question then is: what's wrong with the others?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20]</w:t>
      </w:r>
      <w:r>
        <w:rPr>
          <w:rFonts w:ascii="Times New Roman" w:hAnsi="Times New Roman"/>
          <w:sz w:val="20"/>
        </w:rPr>
        <w:tab/>
        <w:t xml:space="preserve">At the level of sentences, many of the substitution inferences that are to be codified and projected by discerning significant occurrences of </w:t>
      </w:r>
      <w:proofErr w:type="spellStart"/>
      <w:r>
        <w:rPr>
          <w:rFonts w:ascii="Times New Roman" w:hAnsi="Times New Roman"/>
          <w:sz w:val="20"/>
        </w:rPr>
        <w:t>subsentential</w:t>
      </w:r>
      <w:proofErr w:type="spellEnd"/>
      <w:r>
        <w:rPr>
          <w:rFonts w:ascii="Times New Roman" w:hAnsi="Times New Roman"/>
          <w:sz w:val="20"/>
        </w:rPr>
        <w:t xml:space="preserve"> expressions are themselves asymmetric (irreversible).  No such weakening inferences could be generated if all </w:t>
      </w:r>
      <w:proofErr w:type="spellStart"/>
      <w:r>
        <w:rPr>
          <w:rFonts w:ascii="Times New Roman" w:hAnsi="Times New Roman"/>
          <w:sz w:val="20"/>
        </w:rPr>
        <w:t>subsentential</w:t>
      </w:r>
      <w:proofErr w:type="spellEnd"/>
      <w:r>
        <w:rPr>
          <w:rFonts w:ascii="Times New Roman" w:hAnsi="Times New Roman"/>
          <w:sz w:val="20"/>
        </w:rPr>
        <w:t xml:space="preserve"> components are restricted to symmetric significance, so (</w:t>
      </w:r>
      <w:proofErr w:type="spellStart"/>
      <w:r>
        <w:rPr>
          <w:rFonts w:ascii="Times New Roman" w:hAnsi="Times New Roman"/>
          <w:i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) is ruled out.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21]</w:t>
      </w:r>
      <w:r>
        <w:rPr>
          <w:rFonts w:ascii="Times New Roman" w:hAnsi="Times New Roman"/>
          <w:sz w:val="20"/>
        </w:rPr>
        <w:tab/>
        <w:t>The remaining options, (</w:t>
      </w:r>
      <w:r>
        <w:rPr>
          <w:rFonts w:ascii="Times New Roman" w:hAnsi="Times New Roman"/>
          <w:i/>
          <w:sz w:val="20"/>
        </w:rPr>
        <w:t>ii</w:t>
      </w:r>
      <w:r>
        <w:rPr>
          <w:rFonts w:ascii="Times New Roman" w:hAnsi="Times New Roman"/>
          <w:sz w:val="20"/>
        </w:rPr>
        <w:t>) and (</w:t>
      </w:r>
      <w:r>
        <w:rPr>
          <w:rFonts w:ascii="Times New Roman" w:hAnsi="Times New Roman"/>
          <w:i/>
          <w:sz w:val="20"/>
        </w:rPr>
        <w:t>iii</w:t>
      </w:r>
      <w:r>
        <w:rPr>
          <w:rFonts w:ascii="Times New Roman" w:hAnsi="Times New Roman"/>
          <w:sz w:val="20"/>
        </w:rPr>
        <w:t>) are like each other, and unlike (</w:t>
      </w:r>
      <w:proofErr w:type="gramStart"/>
      <w:r>
        <w:rPr>
          <w:rFonts w:ascii="Times New Roman" w:hAnsi="Times New Roman"/>
          <w:i/>
          <w:sz w:val="20"/>
        </w:rPr>
        <w:t>iv</w:t>
      </w:r>
      <w:proofErr w:type="gramEnd"/>
      <w:r>
        <w:rPr>
          <w:rFonts w:ascii="Times New Roman" w:hAnsi="Times New Roman"/>
          <w:sz w:val="20"/>
        </w:rPr>
        <w:t xml:space="preserve">) in assigning </w:t>
      </w:r>
      <w:r w:rsidRPr="00AA4551"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symmetric </w:t>
      </w:r>
      <w:r>
        <w:rPr>
          <w:rFonts w:ascii="Times New Roman" w:hAnsi="Times New Roman"/>
          <w:i/>
          <w:sz w:val="20"/>
        </w:rPr>
        <w:t>SIS</w:t>
      </w:r>
      <w:r>
        <w:rPr>
          <w:rFonts w:ascii="Times New Roman" w:hAnsi="Times New Roman"/>
          <w:sz w:val="20"/>
        </w:rPr>
        <w:t xml:space="preserve"> to expression-kinds that play the syntactic </w:t>
      </w:r>
      <w:r>
        <w:rPr>
          <w:rFonts w:ascii="Times New Roman" w:hAnsi="Times New Roman"/>
          <w:i/>
          <w:sz w:val="20"/>
        </w:rPr>
        <w:t>SSR</w:t>
      </w:r>
      <w:r>
        <w:rPr>
          <w:rFonts w:ascii="Times New Roman" w:hAnsi="Times New Roman"/>
          <w:sz w:val="20"/>
        </w:rPr>
        <w:t xml:space="preserve"> of being substituted </w:t>
      </w:r>
      <w:bookmarkStart w:id="0" w:name="_GoBack"/>
      <w:r w:rsidRPr="00AA4551">
        <w:rPr>
          <w:rFonts w:ascii="Times New Roman" w:hAnsi="Times New Roman"/>
          <w:i/>
          <w:sz w:val="20"/>
        </w:rPr>
        <w:t>for</w:t>
      </w:r>
      <w:bookmarkEnd w:id="0"/>
      <w:r>
        <w:rPr>
          <w:rFonts w:ascii="Times New Roman" w:hAnsi="Times New Roman"/>
          <w:sz w:val="20"/>
        </w:rPr>
        <w:t xml:space="preserve">.  What is wrong with this combination?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22]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Consider</w:t>
      </w:r>
      <w:proofErr w:type="gramEnd"/>
      <w:r>
        <w:rPr>
          <w:rFonts w:ascii="Times New Roman" w:hAnsi="Times New Roman"/>
          <w:sz w:val="20"/>
        </w:rPr>
        <w:t xml:space="preserve"> the generalizations that permit the material substitutional contents associated with </w:t>
      </w:r>
      <w:proofErr w:type="spellStart"/>
      <w:r>
        <w:rPr>
          <w:rFonts w:ascii="Times New Roman" w:hAnsi="Times New Roman"/>
          <w:sz w:val="20"/>
        </w:rPr>
        <w:t>subsentential</w:t>
      </w:r>
      <w:proofErr w:type="spellEnd"/>
      <w:r>
        <w:rPr>
          <w:rFonts w:ascii="Times New Roman" w:hAnsi="Times New Roman"/>
          <w:sz w:val="20"/>
        </w:rPr>
        <w:t xml:space="preserve"> expressions to determine the proprieties of substitution inference that govern novel combinations of those expressions.  Taking it that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a)      Benjamin Franklin is (=) the first Postmaster General of the United States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commits</w:t>
      </w:r>
      <w:proofErr w:type="gramEnd"/>
      <w:r>
        <w:rPr>
          <w:rFonts w:ascii="Times New Roman" w:hAnsi="Times New Roman"/>
          <w:sz w:val="20"/>
        </w:rPr>
        <w:t xml:space="preserve"> one to the propriety of all inferences of the form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b)      </w:t>
      </w:r>
      <w:proofErr w:type="gramStart"/>
      <w:r>
        <w:rPr>
          <w:rFonts w:ascii="Times New Roman" w:hAnsi="Times New Roman"/>
          <w:sz w:val="20"/>
        </w:rPr>
        <w:t>P(</w:t>
      </w:r>
      <w:proofErr w:type="gramEnd"/>
      <w:r>
        <w:rPr>
          <w:rFonts w:ascii="Times New Roman" w:hAnsi="Times New Roman"/>
          <w:sz w:val="20"/>
        </w:rPr>
        <w:t>Benjamin Franklin) |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190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P(the first Postmaster General of the United States),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where</w:t>
      </w:r>
      <w:proofErr w:type="gramEnd"/>
      <w:r>
        <w:rPr>
          <w:rFonts w:ascii="Times New Roman" w:hAnsi="Times New Roman"/>
          <w:sz w:val="20"/>
        </w:rPr>
        <w:t xml:space="preserve"> the term '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sz w:val="20"/>
        </w:rPr>
        <w:t>' has primary semantic occurrence in 'P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'. </w:t>
      </w:r>
      <w:r>
        <w:rPr>
          <w:rFonts w:ascii="Times New Roman" w:hAnsi="Times New Roman"/>
          <w:i/>
          <w:sz w:val="20"/>
        </w:rPr>
        <w:t>Identity claims</w:t>
      </w:r>
      <w:r>
        <w:rPr>
          <w:rFonts w:ascii="Times New Roman" w:hAnsi="Times New Roman"/>
          <w:sz w:val="20"/>
        </w:rPr>
        <w:t xml:space="preserve"> make explicit these symmetric substitution licenses.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23]</w:t>
      </w:r>
      <w:r>
        <w:rPr>
          <w:rFonts w:ascii="Times New Roman" w:hAnsi="Times New Roman"/>
          <w:sz w:val="20"/>
        </w:rPr>
        <w:tab/>
        <w:t xml:space="preserve">Similarly, for predicates, taking it that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a)      Anything that walks moves,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commits</w:t>
      </w:r>
      <w:proofErr w:type="gramEnd"/>
      <w:r>
        <w:rPr>
          <w:rFonts w:ascii="Times New Roman" w:hAnsi="Times New Roman"/>
          <w:sz w:val="20"/>
        </w:rPr>
        <w:t xml:space="preserve"> one to the propriety of all inferences of the form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b)      </w:t>
      </w:r>
      <w:proofErr w:type="gramStart"/>
      <w:r>
        <w:rPr>
          <w:rFonts w:ascii="Times New Roman" w:hAnsi="Times New Roman"/>
          <w:sz w:val="20"/>
        </w:rPr>
        <w:t>Walks(</w:t>
      </w:r>
      <w:proofErr w:type="gramEnd"/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sz w:val="20"/>
        </w:rPr>
        <w:t>) |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190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Moves(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).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When these content-constitutive, potentially asymmetric substitutional commitments regarding predicates are made explicit, they take the form of </w:t>
      </w:r>
      <w:r>
        <w:rPr>
          <w:rFonts w:ascii="Times New Roman" w:hAnsi="Times New Roman"/>
          <w:i/>
          <w:sz w:val="20"/>
        </w:rPr>
        <w:t>quantified conditionals</w:t>
      </w:r>
      <w:r>
        <w:rPr>
          <w:rFonts w:ascii="Times New Roman" w:hAnsi="Times New Roman"/>
          <w:sz w:val="20"/>
        </w:rPr>
        <w:t xml:space="preserve">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24]</w:t>
      </w:r>
      <w:r>
        <w:rPr>
          <w:rFonts w:ascii="Times New Roman" w:hAnsi="Times New Roman"/>
          <w:sz w:val="20"/>
        </w:rPr>
        <w:tab/>
        <w:t xml:space="preserve">The pattern corresponding to the hypothetical </w:t>
      </w:r>
      <w:r>
        <w:rPr>
          <w:rFonts w:ascii="Times New Roman" w:hAnsi="Times New Roman"/>
          <w:i/>
          <w:sz w:val="20"/>
        </w:rPr>
        <w:t>asymmetric</w:t>
      </w:r>
      <w:r>
        <w:rPr>
          <w:rFonts w:ascii="Times New Roman" w:hAnsi="Times New Roman"/>
          <w:sz w:val="20"/>
        </w:rPr>
        <w:t xml:space="preserve"> significance of substituted </w:t>
      </w:r>
      <w:proofErr w:type="spellStart"/>
      <w:r>
        <w:rPr>
          <w:rFonts w:ascii="Times New Roman" w:hAnsi="Times New Roman"/>
          <w:i/>
          <w:sz w:val="20"/>
        </w:rPr>
        <w:t>fors</w:t>
      </w:r>
      <w:proofErr w:type="spellEnd"/>
      <w:r>
        <w:rPr>
          <w:rFonts w:ascii="Times New Roman" w:hAnsi="Times New Roman"/>
          <w:sz w:val="20"/>
        </w:rPr>
        <w:t xml:space="preserve"> would replace identity claims with inequalities:  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a)  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i/>
          <w:sz w:val="20"/>
        </w:rPr>
        <w:t>t</w:t>
      </w:r>
      <w:proofErr w:type="gram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&gt; </w:t>
      </w:r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 xml:space="preserve">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means</w:t>
      </w:r>
      <w:proofErr w:type="gramEnd"/>
      <w:r>
        <w:rPr>
          <w:rFonts w:ascii="Times New Roman" w:hAnsi="Times New Roman"/>
          <w:sz w:val="20"/>
        </w:rPr>
        <w:t xml:space="preserve"> that   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b)  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P(</w:t>
      </w:r>
      <w:proofErr w:type="gramEnd"/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>) |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190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P(</w:t>
      </w:r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>), but perhaps not P(</w:t>
      </w:r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>) |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190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P(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 xml:space="preserve">), for every frame P.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25]</w:t>
      </w:r>
      <w:r>
        <w:rPr>
          <w:rFonts w:ascii="Times New Roman" w:hAnsi="Times New Roman"/>
          <w:sz w:val="20"/>
        </w:rPr>
        <w:tab/>
        <w:t xml:space="preserve">A predicate Q is an </w:t>
      </w:r>
      <w:r>
        <w:rPr>
          <w:rFonts w:ascii="Times New Roman" w:hAnsi="Times New Roman"/>
          <w:i/>
          <w:sz w:val="20"/>
        </w:rPr>
        <w:t>inferential inverse</w:t>
      </w:r>
      <w:r>
        <w:rPr>
          <w:rFonts w:ascii="Times New Roman" w:hAnsi="Times New Roman"/>
          <w:sz w:val="20"/>
        </w:rPr>
        <w:t xml:space="preserve"> of a predicate P if for all </w:t>
      </w:r>
      <w:proofErr w:type="spellStart"/>
      <w:r>
        <w:rPr>
          <w:rFonts w:ascii="Times New Roman" w:hAnsi="Times New Roman"/>
          <w:i/>
          <w:sz w:val="20"/>
        </w:rPr>
        <w:t>t</w:t>
      </w:r>
      <w:proofErr w:type="gramStart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i/>
          <w:sz w:val="20"/>
        </w:rPr>
        <w:t>t</w:t>
      </w:r>
      <w:proofErr w:type="spellEnd"/>
      <w:r>
        <w:rPr>
          <w:rFonts w:ascii="Times New Roman" w:hAnsi="Times New Roman"/>
          <w:i/>
          <w:sz w:val="20"/>
        </w:rPr>
        <w:t>'</w:t>
      </w:r>
      <w:proofErr w:type="gramEnd"/>
      <w:r>
        <w:rPr>
          <w:rFonts w:ascii="Times New Roman" w:hAnsi="Times New Roman"/>
          <w:sz w:val="20"/>
        </w:rPr>
        <w:t xml:space="preserve">:  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a)  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P(</w:t>
      </w:r>
      <w:proofErr w:type="gramEnd"/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>) |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190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P(</w:t>
      </w:r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>) and not P(</w:t>
      </w:r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>) |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190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P(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>)          entails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b) </w:t>
      </w:r>
      <w:r>
        <w:rPr>
          <w:rFonts w:ascii="Times New Roman" w:hAnsi="Times New Roman"/>
          <w:sz w:val="20"/>
        </w:rPr>
        <w:tab/>
        <w:t xml:space="preserve"> </w:t>
      </w:r>
      <w:proofErr w:type="gramStart"/>
      <w:r>
        <w:rPr>
          <w:rFonts w:ascii="Times New Roman" w:hAnsi="Times New Roman"/>
          <w:sz w:val="20"/>
        </w:rPr>
        <w:t>Q(</w:t>
      </w:r>
      <w:proofErr w:type="gramEnd"/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>) |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190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Q(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>) and not Q(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>) |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190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Q(</w:t>
      </w:r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 xml:space="preserve">).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26]</w:t>
      </w:r>
      <w:r>
        <w:rPr>
          <w:rFonts w:ascii="Times New Roman" w:hAnsi="Times New Roman"/>
          <w:sz w:val="20"/>
        </w:rPr>
        <w:tab/>
        <w:t xml:space="preserve">So to answer the question in [21], it suffices to show: If every sentential substitutional frame has an inverse, then the pattern of [24] cannot obtain, i.e. in that case there can be no </w:t>
      </w:r>
      <w:r>
        <w:rPr>
          <w:rFonts w:ascii="Times New Roman" w:hAnsi="Times New Roman"/>
          <w:i/>
          <w:sz w:val="20"/>
        </w:rPr>
        <w:t>asymmetrically</w:t>
      </w:r>
      <w:r>
        <w:rPr>
          <w:rFonts w:ascii="Times New Roman" w:hAnsi="Times New Roman"/>
          <w:sz w:val="20"/>
        </w:rPr>
        <w:t xml:space="preserve"> significant substituted </w:t>
      </w:r>
      <w:proofErr w:type="spellStart"/>
      <w:r>
        <w:rPr>
          <w:rFonts w:ascii="Times New Roman" w:hAnsi="Times New Roman"/>
          <w:i/>
          <w:sz w:val="20"/>
        </w:rPr>
        <w:t>for</w:t>
      </w:r>
      <w:r>
        <w:rPr>
          <w:rFonts w:ascii="Times New Roman" w:hAnsi="Times New Roman"/>
          <w:sz w:val="20"/>
        </w:rPr>
        <w:t>s</w:t>
      </w:r>
      <w:proofErr w:type="spellEnd"/>
      <w:r>
        <w:rPr>
          <w:rFonts w:ascii="Times New Roman" w:hAnsi="Times New Roman"/>
          <w:sz w:val="20"/>
        </w:rPr>
        <w:t xml:space="preserve">.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27]</w:t>
      </w:r>
      <w:r>
        <w:rPr>
          <w:rFonts w:ascii="Times New Roman" w:hAnsi="Times New Roman"/>
          <w:sz w:val="20"/>
        </w:rPr>
        <w:tab/>
        <w:t xml:space="preserve">In any language containing the expressive resources of elementary sentential logic, every predicate has an inferential inverse. 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28]</w:t>
      </w:r>
      <w:r>
        <w:rPr>
          <w:rFonts w:ascii="Times New Roman" w:hAnsi="Times New Roman"/>
          <w:sz w:val="20"/>
        </w:rPr>
        <w:tab/>
        <w:t xml:space="preserve">For conditional and negating locutions are inferentially inverting--inferentially weakening the antecedent of a conditional inferentially strengthens the conditional.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Thus if condition [25a] holds, condition [25b] can be shown to hold: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--Just let Q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97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be defined as P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97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-&gt;r      [or one could </w:t>
      </w:r>
      <w:proofErr w:type="gramStart"/>
      <w:r>
        <w:rPr>
          <w:rFonts w:ascii="Times New Roman" w:hAnsi="Times New Roman"/>
          <w:sz w:val="20"/>
        </w:rPr>
        <w:t>equally  let</w:t>
      </w:r>
      <w:proofErr w:type="gramEnd"/>
      <w:r>
        <w:rPr>
          <w:rFonts w:ascii="Times New Roman" w:hAnsi="Times New Roman"/>
          <w:sz w:val="20"/>
        </w:rPr>
        <w:t xml:space="preserve"> Q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97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be defined as ~P(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97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)].  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--Then if [25a] holds, then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P(</w:t>
      </w:r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>)-&gt;S(</w:t>
      </w:r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>) |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190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P(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>)-&gt;S(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>)   and   not P(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>)-&gt;S(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>) |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SYMBOL 190 \f "Symbol"</w:instrTex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P(</w:t>
      </w:r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>)-&gt;S(</w:t>
      </w:r>
      <w:r>
        <w:rPr>
          <w:rFonts w:ascii="Times New Roman" w:hAnsi="Times New Roman"/>
          <w:i/>
          <w:sz w:val="20"/>
        </w:rPr>
        <w:t>t'</w:t>
      </w:r>
      <w:r>
        <w:rPr>
          <w:rFonts w:ascii="Times New Roman" w:hAnsi="Times New Roman"/>
          <w:sz w:val="20"/>
        </w:rPr>
        <w:t xml:space="preserve">).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29]</w:t>
      </w:r>
      <w:r>
        <w:rPr>
          <w:rFonts w:ascii="Times New Roman" w:hAnsi="Times New Roman"/>
          <w:sz w:val="20"/>
        </w:rPr>
        <w:tab/>
        <w:t xml:space="preserve">The conditional and negation locutions are inferentially inverting precisely because they play the </w:t>
      </w:r>
      <w:proofErr w:type="spellStart"/>
      <w:r>
        <w:rPr>
          <w:rFonts w:ascii="Times New Roman" w:hAnsi="Times New Roman"/>
          <w:sz w:val="20"/>
        </w:rPr>
        <w:t>indispensible</w:t>
      </w:r>
      <w:proofErr w:type="spellEnd"/>
      <w:r>
        <w:rPr>
          <w:rFonts w:ascii="Times New Roman" w:hAnsi="Times New Roman"/>
          <w:sz w:val="20"/>
        </w:rPr>
        <w:t xml:space="preserve"> expressive role of making inferential relations explicit as the contents of sentences. </w:t>
      </w:r>
    </w:p>
    <w:p w:rsidR="00FA2EE4" w:rsidRDefault="00FA2EE4">
      <w:pPr>
        <w:ind w:left="1008" w:hanging="1008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30]</w:t>
      </w:r>
      <w:r>
        <w:rPr>
          <w:rFonts w:ascii="Times New Roman" w:hAnsi="Times New Roman"/>
          <w:sz w:val="20"/>
        </w:rPr>
        <w:tab/>
        <w:t xml:space="preserve">So any semantically autonomous language with those basic sentential logical expressive resources will display singular terms and predicates if it displays any </w:t>
      </w:r>
      <w:proofErr w:type="spellStart"/>
      <w:r>
        <w:rPr>
          <w:rFonts w:ascii="Times New Roman" w:hAnsi="Times New Roman"/>
          <w:sz w:val="20"/>
        </w:rPr>
        <w:t>subsentential</w:t>
      </w:r>
      <w:proofErr w:type="spellEnd"/>
      <w:r>
        <w:rPr>
          <w:rFonts w:ascii="Times New Roman" w:hAnsi="Times New Roman"/>
          <w:sz w:val="20"/>
        </w:rPr>
        <w:t xml:space="preserve"> structure at all.</w:t>
      </w:r>
    </w:p>
    <w:sectPr w:rsidR="00FA2EE4">
      <w:headerReference w:type="default" r:id="rId6"/>
      <w:footerReference w:type="default" r:id="rId7"/>
      <w:footnotePr>
        <w:numRestart w:val="eachSect"/>
      </w:footnotePr>
      <w:pgSz w:w="12240" w:h="15840"/>
      <w:pgMar w:top="1440" w:right="1728" w:bottom="1440" w:left="1440" w:header="720" w:footer="720" w:gutter="0"/>
      <w:paperSrc w:first="3520" w:other="35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10" w:rsidRDefault="007F1510">
      <w:pPr>
        <w:spacing w:line="240" w:lineRule="auto"/>
      </w:pPr>
      <w:r>
        <w:separator/>
      </w:r>
    </w:p>
  </w:endnote>
  <w:endnote w:type="continuationSeparator" w:id="0">
    <w:p w:rsidR="007F1510" w:rsidRDefault="007F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E4" w:rsidRDefault="00FA2EE4">
    <w:pPr>
      <w:pStyle w:val="Footer"/>
      <w:jc w:val="center"/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>PAGE</w:instrText>
    </w:r>
    <w:r>
      <w:rPr>
        <w:rFonts w:ascii="Times New Roman" w:hAnsi="Times New Roman"/>
        <w:sz w:val="16"/>
      </w:rPr>
      <w:fldChar w:fldCharType="separate"/>
    </w:r>
    <w:r w:rsidR="00AA4551">
      <w:rPr>
        <w:rFonts w:ascii="Times New Roman" w:hAnsi="Times New Roman"/>
        <w:noProof/>
        <w:sz w:val="16"/>
      </w:rPr>
      <w:t>1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10" w:rsidRDefault="007F1510">
      <w:pPr>
        <w:spacing w:line="240" w:lineRule="auto"/>
      </w:pPr>
      <w:r>
        <w:separator/>
      </w:r>
    </w:p>
  </w:footnote>
  <w:footnote w:type="continuationSeparator" w:id="0">
    <w:p w:rsidR="007F1510" w:rsidRDefault="007F1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E4" w:rsidRDefault="00FA2EE4">
    <w:pPr>
      <w:pStyle w:val="Header"/>
      <w:jc w:val="right"/>
      <w:rPr>
        <w:rFonts w:ascii="Times New Roman" w:hAnsi="Times New Roman"/>
        <w:sz w:val="16"/>
      </w:rPr>
    </w:pPr>
    <w:proofErr w:type="spellStart"/>
    <w:r>
      <w:rPr>
        <w:rFonts w:ascii="Times New Roman" w:hAnsi="Times New Roman"/>
        <w:sz w:val="16"/>
      </w:rPr>
      <w:t>Brandom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hideGrammaticalErrors/>
  <w:proofState w:spelling="clean" w:grammar="clean"/>
  <w:defaultTabStop w:val="100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E"/>
    <w:rsid w:val="000F2CDE"/>
    <w:rsid w:val="00405FFB"/>
    <w:rsid w:val="0052251D"/>
    <w:rsid w:val="006F2036"/>
    <w:rsid w:val="007F1510"/>
    <w:rsid w:val="00AA4551"/>
    <w:rsid w:val="00AA69A0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484E9-3B0C-49EA-8EEC-E1F74C3B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Bookman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semiHidden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prestige" w:hAnsi="prestige"/>
      <w:sz w:val="18"/>
    </w:rPr>
  </w:style>
  <w:style w:type="paragraph" w:customStyle="1" w:styleId="FN">
    <w:name w:val="FN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prestige" w:hAnsi="prestige"/>
      <w:sz w:val="18"/>
    </w:rPr>
  </w:style>
  <w:style w:type="paragraph" w:customStyle="1" w:styleId="NT">
    <w:name w:val="NT"/>
    <w:pPr>
      <w:overflowPunct w:val="0"/>
      <w:autoSpaceDE w:val="0"/>
      <w:autoSpaceDN w:val="0"/>
      <w:adjustRightInd w:val="0"/>
      <w:spacing w:line="240" w:lineRule="exact"/>
      <w:ind w:left="720"/>
      <w:textAlignment w:val="baseline"/>
    </w:pPr>
    <w:rPr>
      <w:rFonts w:ascii="prestige" w:hAnsi="prestige"/>
    </w:rPr>
  </w:style>
  <w:style w:type="paragraph" w:customStyle="1" w:styleId="N1">
    <w:name w:val="N1"/>
    <w:pPr>
      <w:overflowPunct w:val="0"/>
      <w:autoSpaceDE w:val="0"/>
      <w:autoSpaceDN w:val="0"/>
      <w:adjustRightInd w:val="0"/>
      <w:spacing w:line="240" w:lineRule="exact"/>
      <w:ind w:left="720"/>
      <w:textAlignment w:val="baseline"/>
    </w:pPr>
    <w:rPr>
      <w:rFonts w:ascii="Bookman" w:hAnsi="Book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WASTWATA Handout</vt:lpstr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WASTWATA Handout</dc:title>
  <dc:subject/>
  <dc:creator>Bob Brandom</dc:creator>
  <cp:keywords>WASTWATA, singular terms, handout</cp:keywords>
  <cp:lastModifiedBy>Bob</cp:lastModifiedBy>
  <cp:revision>2</cp:revision>
  <cp:lastPrinted>2007-10-22T18:09:00Z</cp:lastPrinted>
  <dcterms:created xsi:type="dcterms:W3CDTF">2018-10-05T14:41:00Z</dcterms:created>
  <dcterms:modified xsi:type="dcterms:W3CDTF">2018-10-05T14:41:00Z</dcterms:modified>
</cp:coreProperties>
</file>